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0CC" w:rsidRPr="00F14371" w:rsidRDefault="00F14371" w:rsidP="00F1437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 xml:space="preserve">1. </w:t>
      </w:r>
      <w:r w:rsidR="001800CC" w:rsidRPr="00F1437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Вопрос:</w:t>
      </w:r>
      <w:r w:rsidR="001800CC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 </w:t>
      </w:r>
      <w:proofErr w:type="gramStart"/>
      <w:r w:rsidR="001800CC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Прошу</w:t>
      </w:r>
      <w:proofErr w:type="gramEnd"/>
      <w:r w:rsidR="001800CC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</w:t>
      </w:r>
      <w:r w:rsidR="000E2EE3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пояснить </w:t>
      </w:r>
      <w:proofErr w:type="gramStart"/>
      <w:r w:rsidR="000E2EE3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каким</w:t>
      </w:r>
      <w:proofErr w:type="gramEnd"/>
      <w:r w:rsidR="000E2EE3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образом необходимо</w:t>
      </w:r>
      <w:r w:rsidR="001800CC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оформл</w:t>
      </w:r>
      <w:r w:rsidR="000E2EE3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ять</w:t>
      </w:r>
      <w:r w:rsidR="001800CC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исполнительн</w:t>
      </w:r>
      <w:r w:rsidR="000E2EE3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ую</w:t>
      </w:r>
      <w:r w:rsidR="001800CC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документаци</w:t>
      </w:r>
      <w:r w:rsidR="000E2EE3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ю</w:t>
      </w:r>
      <w:r w:rsidR="001800CC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при изменении организационно-правовой формы </w:t>
      </w:r>
      <w:r w:rsidR="004B04D4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организации</w:t>
      </w:r>
      <w:r w:rsidR="001800CC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и </w:t>
      </w:r>
      <w:r w:rsidR="000E2EE3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вносить</w:t>
      </w:r>
      <w:r w:rsidR="001800CC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изменени</w:t>
      </w:r>
      <w:r w:rsidR="000E2EE3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я</w:t>
      </w:r>
      <w:r w:rsidR="001800CC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в титульные страницы общего журнала работ. </w:t>
      </w:r>
      <w:r w:rsidR="004B04D4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П</w:t>
      </w:r>
      <w:r w:rsidR="001800CC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рошу </w:t>
      </w:r>
      <w:proofErr w:type="spellStart"/>
      <w:r w:rsidR="004B04D4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разяснить</w:t>
      </w:r>
      <w:proofErr w:type="spellEnd"/>
      <w:r w:rsidR="001800CC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ситуацию, когда лицо, осуществляющее строительство (Генподрядчик), по контракту передает часть работ другому лицу (Подрядчику), допускается ли ведение общего журнала последним?</w:t>
      </w:r>
    </w:p>
    <w:p w:rsidR="001800CC" w:rsidRPr="00F14371" w:rsidRDefault="001800CC" w:rsidP="00F1437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F1437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Ответ:</w:t>
      </w:r>
      <w:r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В соответствии с подпунктом «б» пункта 13 Положения об осуществлении государственного строительного надзора в Российской Федерации, утвержденного постановлением Правительства Российской Федерации от 01.02.2006 № 54, порядок ведения общего и (или) специальных журналов, исполнительной документации устанавливается Федеральной службой по экологическому, технологическому и атомному надзору.</w:t>
      </w:r>
    </w:p>
    <w:p w:rsidR="001800CC" w:rsidRPr="00F14371" w:rsidRDefault="001800CC" w:rsidP="00F1437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 соответствии с указанной нормой приказом Ростехнадзора от 12.01.2007 № 7 утвержден 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 (далее РД-11-05-2007).</w:t>
      </w:r>
    </w:p>
    <w:p w:rsidR="001800CC" w:rsidRPr="00F14371" w:rsidRDefault="00CA074D" w:rsidP="00F1437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Согласно приложению № 1 к РД-11-05-2007 в Титульном листе общего журнала работ предусмотрены сведения об изменениях в записях Титульного листа общего журнала работ.</w:t>
      </w:r>
    </w:p>
    <w:p w:rsidR="001800CC" w:rsidRPr="00F14371" w:rsidRDefault="00CA074D" w:rsidP="00F1437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Согласно требованиям пункта 4 РД-11-05-2007 общие и (или) специальные журналы работ (далее - журналы работ) подлежат передаче застройщиком или заказчиком заблаговременно, но не </w:t>
      </w:r>
      <w:proofErr w:type="gramStart"/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позднее</w:t>
      </w:r>
      <w:proofErr w:type="gramEnd"/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чем за семь рабочих дней до начала строительства, реконструкции, капитального ремонта объекта капитального строительства одновременно с извещением, направляемым в соответствии с частью 5 статьи 52 Градостроительного кодекса Российской Федерации, в орган государственного строительного надзора в случаях, если в соответствии с частью 1 статьи 54 Градостроительного кодекса Российской Федерации при осуществлении строительства, реконструкции, капитального ремонта объекта капитального </w:t>
      </w:r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 xml:space="preserve">строительства предусмотрен государственный строительный надзор.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Подлежащие передаче в орган государственного строительного надзора журналы работ должны быть сброшюрованы и пронумерованы застройщиком или заказчиком, титульные листы указанных журналов должны быть заполнены.</w:t>
      </w:r>
    </w:p>
    <w:p w:rsidR="001800CC" w:rsidRPr="00F14371" w:rsidRDefault="00CA074D" w:rsidP="00F1437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 соответствии с п. 8.3 РД-11-05-2007 раздел 3 «Сведения о выполнении работ в процессе строительства, реконструкции, капитального ремонта объекта капитального строительства» заполняется уполномоченным представителем лица, осуществляющего строительство.</w:t>
      </w:r>
    </w:p>
    <w:p w:rsidR="001800CC" w:rsidRPr="00F14371" w:rsidRDefault="00CA074D" w:rsidP="00F1437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Таким образом, РД-11-05-2007 не ограничивает количество общих журналов работ на объекте капитального строительства. Сведения о других лицах, осуществляющих строительство, их уполномоченных представителях указываются в Титульном листе общего журнала работ. </w:t>
      </w:r>
    </w:p>
    <w:p w:rsidR="00D70B14" w:rsidRDefault="00D70B14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br w:type="page"/>
      </w:r>
    </w:p>
    <w:p w:rsidR="001800CC" w:rsidRPr="00F14371" w:rsidRDefault="00F14371" w:rsidP="00F1437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lastRenderedPageBreak/>
        <w:t xml:space="preserve">2. </w:t>
      </w:r>
      <w:r w:rsidR="001800CC" w:rsidRPr="00F1437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Вопрос:</w:t>
      </w:r>
      <w:r w:rsidR="001800CC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 Можно ли одним актом освидетельствования ответственных конструкций сдать сразу несколько фундаментов (например - все возведенные фунд</w:t>
      </w:r>
      <w:r w:rsidR="000E2EE3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аменты по одному шифру проекта)?</w:t>
      </w:r>
      <w:r w:rsidR="001800CC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</w:t>
      </w:r>
    </w:p>
    <w:p w:rsidR="001800CC" w:rsidRPr="00F14371" w:rsidRDefault="001800CC" w:rsidP="00F1437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F1437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Ответ:</w:t>
      </w:r>
      <w:r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Требования к составу и порядку ведения исполнительной документации при строительстве, реконструкции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обеспечения, утверждены приказом Ростехнадзора от 26 декабря 2006 г. № 1128 (далее - Требования).</w:t>
      </w:r>
    </w:p>
    <w:p w:rsidR="001800CC" w:rsidRPr="00F14371" w:rsidRDefault="00CA074D" w:rsidP="00F1437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Пунктом 5.4. Требований установлено, что освидетельствование строительных конструкций, устранение выявленных в процессе проведения строительного контроля недостатков в которых невозможно без разборки или повреждения других строительных конструкций и участков сетей инженерно- технического обеспечения (далее - ответственные конструкции), оформляется актами освидетельствования ответственных конструкций по образцу, приведенному в приложении № 4 к Требованиям. Перечень ответственных конструкций, подлежащих освидетельствованию, определяется проектной и рабочей документацией.</w:t>
      </w:r>
    </w:p>
    <w:p w:rsidR="001800CC" w:rsidRPr="00F14371" w:rsidRDefault="00CA074D" w:rsidP="00F1437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Ограничений при оформлении актов освидетельствования ответственных конструкций одновременно на несколько конструкций Требованиями не установлено.</w:t>
      </w:r>
    </w:p>
    <w:p w:rsidR="00D70B14" w:rsidRDefault="00CA074D" w:rsidP="00F1437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ab/>
      </w:r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При этом в пункте 4 акта освидетельствования ответственных конструкций необходимо указывать скрытые работы и реквизиты актов их освидетельствования. </w:t>
      </w:r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</w:r>
    </w:p>
    <w:p w:rsidR="00D70B14" w:rsidRDefault="00D70B14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br w:type="page"/>
      </w:r>
    </w:p>
    <w:p w:rsidR="001800CC" w:rsidRPr="00F14371" w:rsidRDefault="00F14371" w:rsidP="00F1437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lastRenderedPageBreak/>
        <w:t xml:space="preserve">3. </w:t>
      </w:r>
      <w:r w:rsidR="001800CC" w:rsidRPr="00F1437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Вопрос:</w:t>
      </w:r>
      <w:r w:rsidR="001800CC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 </w:t>
      </w:r>
      <w:r w:rsidR="000E2EE3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Может</w:t>
      </w:r>
      <w:r w:rsidR="001800CC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ли </w:t>
      </w:r>
      <w:proofErr w:type="spellStart"/>
      <w:r w:rsidR="000E2EE3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госстройнадзор</w:t>
      </w:r>
      <w:proofErr w:type="spellEnd"/>
      <w:r w:rsidR="001800CC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после получения </w:t>
      </w:r>
      <w:r w:rsidR="00DA5CFC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извещения</w:t>
      </w:r>
      <w:r w:rsidR="001800CC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застройщика или технического заказчика о консервации объекта капитального строительства и до получения уведомления о возобновлении строительства (реконструкции) осуществлять государственный строительный надзор.</w:t>
      </w:r>
    </w:p>
    <w:p w:rsidR="001800CC" w:rsidRPr="00F14371" w:rsidRDefault="001800CC" w:rsidP="00F1437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F1437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Ответ:</w:t>
      </w:r>
      <w:r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Порядок осуществления государственного строительного надзора установлен Положением об осуществлении государственного строительного надзора в Российской Федерации, утвержденным постановлением Правительства Российской Федерации от 1 февраля 2006 г. № 54.</w:t>
      </w:r>
    </w:p>
    <w:p w:rsidR="001800CC" w:rsidRPr="00F14371" w:rsidRDefault="001800CC" w:rsidP="00F1437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Согласно части 4 статьи 52 Градостроительного кодекса Российской Федерации при необходимости прекращения работ или их приостановления более чем на шесть месяцев застройщик или технический заказчик должен обеспечить консервацию объекта капитального строительства.</w:t>
      </w:r>
    </w:p>
    <w:p w:rsidR="001800CC" w:rsidRPr="00F14371" w:rsidRDefault="001800CC" w:rsidP="00F1437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Порядок проведения консервации объекта капитального строительства определен Правилами проведения консервации объекта капитального строительства (далее - Правила), утвержденными постановлением Правительства Российской Федерации от 30 сентября 2011 № 802.</w:t>
      </w:r>
    </w:p>
    <w:p w:rsidR="001800CC" w:rsidRPr="00F14371" w:rsidRDefault="00CA074D" w:rsidP="00F1437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В соответствии с пунктом 10 Правил застройщик (заказчик) в течение 10 календарных дней после принятия решения о консервации объекта </w:t>
      </w:r>
      <w:proofErr w:type="gramStart"/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уведомляет</w:t>
      </w:r>
      <w:proofErr w:type="gramEnd"/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об этом подрядчика, орган, выдавший разрешение на строительство (реконструкцию), а также орган государственного строительного надзора в случае, если строительство (реконструкция) объекта подлежит государственному строительному надзору.</w:t>
      </w:r>
    </w:p>
    <w:p w:rsidR="00D70B14" w:rsidRDefault="00CA074D" w:rsidP="00F1437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ab/>
      </w:r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ru-RU"/>
        </w:rPr>
        <w:t>Указанными нормативными актами осуществление государственного строительного надзора на законсервированных объектах не предусмотрено. </w:t>
      </w:r>
      <w:r w:rsidR="00C323CE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br/>
      </w:r>
    </w:p>
    <w:p w:rsidR="00D70B14" w:rsidRDefault="00D70B14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br w:type="page"/>
      </w:r>
    </w:p>
    <w:p w:rsidR="00DA5CFC" w:rsidRPr="00F14371" w:rsidRDefault="00F14371" w:rsidP="00F14371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F1437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lastRenderedPageBreak/>
        <w:t xml:space="preserve">4. </w:t>
      </w:r>
      <w:r w:rsidR="001800CC" w:rsidRPr="00F1437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Вопрос:</w:t>
      </w:r>
      <w:r w:rsidR="001800CC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 Про</w:t>
      </w:r>
      <w:r w:rsidR="00DA5CFC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шу</w:t>
      </w:r>
      <w:r w:rsidR="001800CC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</w:t>
      </w:r>
      <w:proofErr w:type="gramStart"/>
      <w:r w:rsidR="00DA5CFC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разъяснить</w:t>
      </w:r>
      <w:proofErr w:type="gramEnd"/>
      <w:r w:rsidR="00DA5CFC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как</w:t>
      </w:r>
      <w:r w:rsidR="001800CC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оформл</w:t>
      </w:r>
      <w:r w:rsidR="00DA5CFC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ять</w:t>
      </w:r>
      <w:r w:rsidR="001800CC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исполнительн</w:t>
      </w:r>
      <w:r w:rsidR="00DA5CFC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ую</w:t>
      </w:r>
      <w:r w:rsidR="001800CC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документаци</w:t>
      </w:r>
      <w:r w:rsidR="00DA5CFC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ю</w:t>
      </w:r>
      <w:r w:rsidR="001800CC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при заполнении акта освидетельствования скрытых работ; акта освидетельствования ответственных конструкций. </w:t>
      </w:r>
      <w:r w:rsidR="00DA5CFC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Можем ли мы назначать ответственных из числа сотрудников, не состоящих в национальном реестре специалистов?</w:t>
      </w:r>
    </w:p>
    <w:p w:rsidR="001800CC" w:rsidRPr="00F14371" w:rsidRDefault="001800CC" w:rsidP="00F1437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F1437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Ответ:</w:t>
      </w:r>
      <w:r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 В соответствии с частью 2 статьи 52 Градостроительного кодекса Российской Федерации (далее – </w:t>
      </w:r>
      <w:proofErr w:type="spellStart"/>
      <w:r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ГрК</w:t>
      </w:r>
      <w:proofErr w:type="spellEnd"/>
      <w:r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РФ) работы по договорам о строительстве, реконструкции, капитальном ремонте объектов капитального строительства, заключенным с застройщиком, техническим заказчиком, лицом, ответственным за эксплуатацию здания, сооружения, региональным оператором (далее – договор строительного подряда) должны выполняться только индивидуальными предпринимателями или юридическими лицами, которые являются членами саморегулируемых организаций в области строительства, реконструкции, капитального ремонта объектов капитального строительства, если иное не установлено частями 2.1, 2.2 статьи 52 </w:t>
      </w:r>
      <w:proofErr w:type="spellStart"/>
      <w:r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ГрК</w:t>
      </w:r>
      <w:proofErr w:type="spellEnd"/>
      <w:r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РФ. Согласно </w:t>
      </w:r>
      <w:proofErr w:type="spellStart"/>
      <w:r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ГрК</w:t>
      </w:r>
      <w:proofErr w:type="spellEnd"/>
      <w:r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РФ выполнение работ по договорам строительного подряда обеспечивается специалистами по организации строительства (главными инженерами проектов).</w:t>
      </w:r>
    </w:p>
    <w:p w:rsidR="001800CC" w:rsidRPr="00F14371" w:rsidRDefault="00CA074D" w:rsidP="00F1437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В силу требований пункта 22 статьи 1 </w:t>
      </w:r>
      <w:proofErr w:type="spellStart"/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ГрК</w:t>
      </w:r>
      <w:proofErr w:type="spellEnd"/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РФ обязанность являться членом саморегулируемой организации в области инженерных изысканий, архитектурно-строительного проектирования, строительства, реконструкции, капитального ремонта объектов капитального строительства, также установлена для технического заказчика, за исключением случаев, предусмотренных частью 2.1 статьи 47, частью 4.1 статьи 48, частью 2.2 статьи 52 </w:t>
      </w:r>
      <w:proofErr w:type="spellStart"/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ГрК</w:t>
      </w:r>
      <w:proofErr w:type="spellEnd"/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РФ.</w:t>
      </w:r>
    </w:p>
    <w:p w:rsidR="001800CC" w:rsidRPr="00F14371" w:rsidRDefault="00CA074D" w:rsidP="00F1437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proofErr w:type="gramStart"/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Согласно части 1 статьи 55.5-1 </w:t>
      </w:r>
      <w:proofErr w:type="spellStart"/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ГрК</w:t>
      </w:r>
      <w:proofErr w:type="spellEnd"/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РФ специалистом по организации инженерных изысканий, специалистом по организации архитектурно-строительного проектирования, специалистом по организации строительства является физическое лицо, которое имеет право осуществлять по трудовому договору, заключенному с индивидуальным предпринимателем или </w:t>
      </w:r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юридическим лицом, трудовые функции по организации выполнения работ по инженерным изысканиям, подготовке проектной документации, строительству, реконструкции, капитального ремонта объекта капитального строительства в должности</w:t>
      </w:r>
      <w:proofErr w:type="gramEnd"/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главного инженера проекта, главного архитектора проекта и сведения о котором включены в национальный реестр специалистов в области инженерных изысканий и архитектурно-строительного проектирования или в национальный реестр специалистов в области строительства.</w:t>
      </w:r>
    </w:p>
    <w:p w:rsidR="001800CC" w:rsidRPr="00F14371" w:rsidRDefault="00CA074D" w:rsidP="00F1437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Частью 2 статьи 55.6 </w:t>
      </w:r>
      <w:proofErr w:type="spellStart"/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ГрК</w:t>
      </w:r>
      <w:proofErr w:type="spellEnd"/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РФ установлено, что для приема в члены саморегулируемой организации индивидуальный предприниматель или юридическое лицо представляет в саморегулируемую организацию документы, подтверждающие наличие у индивидуального предпринимателя или юридического лица специалистов, указанных в части 1 статьи 55.5-1 </w:t>
      </w:r>
      <w:proofErr w:type="spellStart"/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ГрК</w:t>
      </w:r>
      <w:proofErr w:type="spellEnd"/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РФ.</w:t>
      </w:r>
    </w:p>
    <w:p w:rsidR="001800CC" w:rsidRPr="00F14371" w:rsidRDefault="00CA074D" w:rsidP="00F1437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proofErr w:type="gramStart"/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В соответствии частью 5 статьи 55.5-1 </w:t>
      </w:r>
      <w:proofErr w:type="spellStart"/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ГрК</w:t>
      </w:r>
      <w:proofErr w:type="spellEnd"/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РФ к должностным обязанностям специалистов по организации строительства относятся, в том числе, оперативное планирование, координация, организация и проведение строительного контроля в процессе строительства, реконструкции, капитального ремонта объектов капитального строительства, приемка законченных видов и отдельных этапов работ по строительству, реконструкции, капитальному ремонту объектов капитального строительства, элементов, конструкций и частей объектов капитального строительства, сетей</w:t>
      </w:r>
      <w:proofErr w:type="gramEnd"/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инженерно-технического обеспечения, их участков с правом подписи соответствующих документов.</w:t>
      </w:r>
    </w:p>
    <w:p w:rsidR="001800CC" w:rsidRPr="00F14371" w:rsidRDefault="00CA074D" w:rsidP="00F1437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proofErr w:type="gramStart"/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Согласно части 4 статьи 53 </w:t>
      </w:r>
      <w:proofErr w:type="spellStart"/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ГрК</w:t>
      </w:r>
      <w:proofErr w:type="spellEnd"/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РФ и </w:t>
      </w:r>
      <w:proofErr w:type="spellStart"/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п.п</w:t>
      </w:r>
      <w:proofErr w:type="spellEnd"/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. «г» пунктов 5 и 6 Положения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утвержденного постановлением Правительства Российской Федерации от 21.06.2010 № 468, строительный контроль лица, осуществляющего строительство по договору строительного подряда, а </w:t>
      </w:r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также застройщика, технического заказчика, лица, ответственного за эксплуатацию здания, сооружения, регионального оператора</w:t>
      </w:r>
      <w:proofErr w:type="gramEnd"/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либо привлекаемыми ими на основании договора индивидуальным предпринимателем или юридическим лицом включает в себя освидетельствование работ, скрываемых последующими работами, промежуточную приемку возведенных строительных конструкций, влияющих на безопасность объекта капитального строительства, участков сетей инженерно-технического обеспечения.</w:t>
      </w:r>
    </w:p>
    <w:p w:rsidR="001800CC" w:rsidRPr="00F14371" w:rsidRDefault="00CA074D" w:rsidP="00F1437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proofErr w:type="gramStart"/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Таким образом, при проведении строительного контроля исполнительная документация должна быть подписана специалистом по организации строительства, сведения о котором включены в национальный реестр специалистов в области строительства, выполняющим функции строительного контроля по трудовому договору, заключенному с застройщиком (в случае самостоятельного выполнения им работ по строительству, реконструкции, капитальному ремонту), с техническим заказчиком или лицом, осуществляющим строительство по договору строительного подряда (в том</w:t>
      </w:r>
      <w:proofErr w:type="gramEnd"/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proofErr w:type="gramStart"/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числе</w:t>
      </w:r>
      <w:proofErr w:type="gramEnd"/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в случаях, когда членство в саморегулируемой организации для такого индивидуального предпринимателя или юридического лица не требуется). </w:t>
      </w:r>
    </w:p>
    <w:p w:rsidR="00D70B14" w:rsidRDefault="00D70B14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br w:type="page"/>
      </w:r>
    </w:p>
    <w:p w:rsidR="00C0036F" w:rsidRPr="00F14371" w:rsidRDefault="00F14371" w:rsidP="00F1437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F1437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lastRenderedPageBreak/>
        <w:t xml:space="preserve">5. </w:t>
      </w:r>
      <w:r w:rsidR="001800CC" w:rsidRPr="00F1437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Вопрос: </w:t>
      </w:r>
      <w:r w:rsidR="001800CC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Должны ли юридические лица и индивидуальные предприниматели, осуществляющие строительный контроль на основании договора, состоять в членах саморегулируемой организации</w:t>
      </w:r>
      <w:r w:rsidR="00C0036F" w:rsidRPr="00F14371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>?</w:t>
      </w:r>
    </w:p>
    <w:p w:rsidR="001800CC" w:rsidRPr="00F14371" w:rsidRDefault="001800CC" w:rsidP="00F1437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F14371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Ответ: </w:t>
      </w:r>
      <w:r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В силу части 2 статьи 53 Градостроительного кодекса Российской Федерации (далее – </w:t>
      </w:r>
      <w:proofErr w:type="spellStart"/>
      <w:r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ГрК</w:t>
      </w:r>
      <w:proofErr w:type="spellEnd"/>
      <w:r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РФ) обязанность членства в саморегулируемой организации в области строительства, реконструкции, капитального ремонта объектов капитального строительства установлена для лиц, выполняющих работы по договорам о строительстве, реконструкции, капитальном ремонте объектов капитального строительства, заключенным с застройщиком, техническим заказчиком, лицом, ответственным за эксплуатацию здания, сооружения, региональным оператором. Кроме того, соответствующая обязанность предусмотрена пунктом 22 статьи 1 </w:t>
      </w:r>
      <w:proofErr w:type="spellStart"/>
      <w:r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ГрК</w:t>
      </w:r>
      <w:proofErr w:type="spellEnd"/>
      <w:r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РФ для технического заказчика и частью 3.1. статьи 52 </w:t>
      </w:r>
      <w:proofErr w:type="spellStart"/>
      <w:r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ГрК</w:t>
      </w:r>
      <w:proofErr w:type="spellEnd"/>
      <w:r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РФ для застройщика в случае самостоятельного осуществления им строительства, реконструкции, капитального ремонта объектов капитального строительства.</w:t>
      </w:r>
    </w:p>
    <w:p w:rsidR="001800CC" w:rsidRPr="00F14371" w:rsidRDefault="00CA074D" w:rsidP="00F1437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Обязанность членства в саморегулируемой организации для иных лиц </w:t>
      </w:r>
      <w:proofErr w:type="spellStart"/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ГрК</w:t>
      </w:r>
      <w:proofErr w:type="spellEnd"/>
      <w:r w:rsidR="001800CC" w:rsidRPr="00F14371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РФ не установлена.</w:t>
      </w:r>
    </w:p>
    <w:p w:rsidR="00977141" w:rsidRDefault="00977141" w:rsidP="001800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661A" w:rsidRDefault="0072661A" w:rsidP="001800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661A" w:rsidRDefault="0072661A" w:rsidP="001800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661A" w:rsidRDefault="0072661A" w:rsidP="001800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661A" w:rsidRDefault="0072661A" w:rsidP="001800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661A" w:rsidRDefault="0072661A" w:rsidP="001800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661A" w:rsidRDefault="0072661A" w:rsidP="001800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661A" w:rsidRDefault="0072661A" w:rsidP="001800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661A" w:rsidRDefault="0072661A" w:rsidP="001800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661A" w:rsidRDefault="0072661A" w:rsidP="001800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661A" w:rsidRDefault="0072661A" w:rsidP="001800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661A" w:rsidRDefault="0072661A" w:rsidP="001800C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661A" w:rsidRPr="00345A12" w:rsidRDefault="0072661A" w:rsidP="0072661A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6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 xml:space="preserve">. </w:t>
      </w:r>
      <w:r w:rsidRPr="00345A12">
        <w:rPr>
          <w:rFonts w:ascii="Times New Roman" w:hAnsi="Times New Roman" w:cs="Times New Roman"/>
          <w:b/>
          <w:sz w:val="28"/>
        </w:rPr>
        <w:t xml:space="preserve">Вопрос. Как формируются компенсационные фонды возмещения вреда и обеспечения договорных обязательств? </w:t>
      </w:r>
    </w:p>
    <w:p w:rsidR="0072661A" w:rsidRPr="00345A12" w:rsidRDefault="0072661A" w:rsidP="0072661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45A12">
        <w:rPr>
          <w:rFonts w:ascii="Times New Roman" w:hAnsi="Times New Roman" w:cs="Times New Roman"/>
          <w:sz w:val="28"/>
        </w:rPr>
        <w:t>Ответ. Компенсационные фонды возмещения вреда и обеспечения договорных обязательств формируются с учетом требований статей 55.4 и 55.16 Градостроительного кодекса Российской Федерации.</w:t>
      </w:r>
    </w:p>
    <w:p w:rsidR="0072661A" w:rsidRPr="00345A12" w:rsidRDefault="0072661A" w:rsidP="0072661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345A12">
        <w:rPr>
          <w:rFonts w:ascii="Times New Roman" w:hAnsi="Times New Roman" w:cs="Times New Roman"/>
          <w:sz w:val="28"/>
        </w:rPr>
        <w:t>Порядок формирования компенсационных фондов согласно пункту 5 части 55.10 Градостроительного кодекса Российской Федерации является исключительной компетенцией общего собрания членов саморегулируемой организации.</w:t>
      </w:r>
    </w:p>
    <w:p w:rsidR="0072661A" w:rsidRPr="00345A12" w:rsidRDefault="0072661A" w:rsidP="0072661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345A12">
        <w:rPr>
          <w:rFonts w:ascii="Times New Roman" w:hAnsi="Times New Roman" w:cs="Times New Roman"/>
          <w:sz w:val="28"/>
        </w:rPr>
        <w:t>При этом, решение о формировании компенсационного фонда обеспечения договорных обязательств согласно частей 2 и 4 статьи 55.4 Градостроительного кодекса Российской Федерации принимает коллегиальный орган управления саморегулируемой организации на основании соответствующего количества поступивших заявлений от членов саморегулируемой организации о намерении принимать участие в заключени</w:t>
      </w:r>
      <w:proofErr w:type="gramStart"/>
      <w:r w:rsidRPr="00345A12">
        <w:rPr>
          <w:rFonts w:ascii="Times New Roman" w:hAnsi="Times New Roman" w:cs="Times New Roman"/>
          <w:sz w:val="28"/>
        </w:rPr>
        <w:t>и</w:t>
      </w:r>
      <w:proofErr w:type="gramEnd"/>
      <w:r w:rsidRPr="00345A12">
        <w:rPr>
          <w:rFonts w:ascii="Times New Roman" w:hAnsi="Times New Roman" w:cs="Times New Roman"/>
          <w:sz w:val="28"/>
        </w:rPr>
        <w:t xml:space="preserve"> договоров подряда на выполнение инженерных изысканий, на подготовку проектной документации с использованием конкурентных способов заключения договоров, о намерении принимать участие в заключени</w:t>
      </w:r>
      <w:proofErr w:type="gramStart"/>
      <w:r w:rsidRPr="00345A12">
        <w:rPr>
          <w:rFonts w:ascii="Times New Roman" w:hAnsi="Times New Roman" w:cs="Times New Roman"/>
          <w:sz w:val="28"/>
        </w:rPr>
        <w:t>и</w:t>
      </w:r>
      <w:proofErr w:type="gramEnd"/>
      <w:r w:rsidRPr="00345A12">
        <w:rPr>
          <w:rFonts w:ascii="Times New Roman" w:hAnsi="Times New Roman" w:cs="Times New Roman"/>
          <w:sz w:val="28"/>
        </w:rPr>
        <w:t xml:space="preserve"> договоров строительного подряда с использованием конкурентных способов заключения договоров.</w:t>
      </w:r>
    </w:p>
    <w:p w:rsidR="0072661A" w:rsidRPr="00345A12" w:rsidRDefault="0072661A" w:rsidP="0072661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proofErr w:type="gramStart"/>
      <w:r w:rsidRPr="00345A12">
        <w:rPr>
          <w:rFonts w:ascii="Times New Roman" w:hAnsi="Times New Roman" w:cs="Times New Roman"/>
          <w:sz w:val="28"/>
        </w:rPr>
        <w:t>Необходимо учитывать также, что согласно части 10 статьи 3.3 Федерального закона от 29.12.2004 № 191-ФЗ «О введении в действие Градостроительного кодекса Российской Федерации» размеры компенсационного фонда возмещения вреда и компенсационного фонда обеспечения договорных обязательств определяются некоммерческой организацией, имеющей статус саморегулируемой организации, на основании документов, представленных ее членами, с учетом ранее внесенных ими взносов в компенсационный фонд такой некоммерческой организации, а также</w:t>
      </w:r>
      <w:proofErr w:type="gramEnd"/>
      <w:r w:rsidRPr="00345A12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345A12">
        <w:rPr>
          <w:rFonts w:ascii="Times New Roman" w:hAnsi="Times New Roman" w:cs="Times New Roman"/>
          <w:sz w:val="28"/>
        </w:rPr>
        <w:t xml:space="preserve">с учетом взносов, внесенных ранее исключенными членами саморегулируемой организации и членами саморегулируемой </w:t>
      </w:r>
      <w:r w:rsidRPr="00345A12">
        <w:rPr>
          <w:rFonts w:ascii="Times New Roman" w:hAnsi="Times New Roman" w:cs="Times New Roman"/>
          <w:sz w:val="28"/>
        </w:rPr>
        <w:lastRenderedPageBreak/>
        <w:t>организации, добровольно прекратившими в ней членство, взносов, перечисленных другими саморегулируемыми организациями за членов, добровольно прекративших в них членство, и доходов, полученных от размещения средств компенсационного фонда такой некоммерческой организации.</w:t>
      </w:r>
      <w:proofErr w:type="gramEnd"/>
    </w:p>
    <w:p w:rsidR="0072661A" w:rsidRPr="00345A12" w:rsidRDefault="0072661A" w:rsidP="0072661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proofErr w:type="gramStart"/>
      <w:r w:rsidRPr="00345A12">
        <w:rPr>
          <w:rFonts w:ascii="Times New Roman" w:hAnsi="Times New Roman" w:cs="Times New Roman"/>
          <w:sz w:val="28"/>
        </w:rPr>
        <w:t>Частью 12 указанной статьи установлено, что средства компенсационного фонда саморегулируемой организации, внесенные ранее исключенными членами и членами, добровольно прекратившими членство в саморегулируемой организации, доходы, полученные от размещения средств компенсационного фонда, зачисляются в компенсационный фонд обеспечения договорных обязательств, а в случае, если не принято решение о формировании такого фонда, в компенсационный фонд возмещения вреда, за исключением случая перечисления взноса в компенсационный</w:t>
      </w:r>
      <w:proofErr w:type="gramEnd"/>
      <w:r w:rsidRPr="00345A12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345A12">
        <w:rPr>
          <w:rFonts w:ascii="Times New Roman" w:hAnsi="Times New Roman" w:cs="Times New Roman"/>
          <w:sz w:val="28"/>
        </w:rPr>
        <w:t>фонд юридического лица, индивидуального предпринимателя, добровольно прекративших членство в саморегулируемой организации в целях перехода в другую саморегулируемую организацию по месту регистрации таких юридического лица или индивидуального предпринимателя.</w:t>
      </w:r>
      <w:proofErr w:type="gramEnd"/>
    </w:p>
    <w:p w:rsidR="0072661A" w:rsidRDefault="0072661A" w:rsidP="0072661A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72661A" w:rsidRPr="00345A12" w:rsidRDefault="0072661A" w:rsidP="0072661A">
      <w:pPr>
        <w:spacing w:after="0" w:line="36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7</w:t>
      </w:r>
      <w:r>
        <w:rPr>
          <w:rFonts w:ascii="Times New Roman" w:hAnsi="Times New Roman" w:cs="Times New Roman"/>
          <w:b/>
          <w:sz w:val="28"/>
        </w:rPr>
        <w:t xml:space="preserve">. </w:t>
      </w:r>
      <w:r w:rsidRPr="00345A12">
        <w:rPr>
          <w:rFonts w:ascii="Times New Roman" w:hAnsi="Times New Roman" w:cs="Times New Roman"/>
          <w:b/>
          <w:sz w:val="28"/>
        </w:rPr>
        <w:t>Вопрос. Можно ли саморегулируемой организации хранить и вести дела членов СРО только в электронном виде?</w:t>
      </w:r>
    </w:p>
    <w:p w:rsidR="0072661A" w:rsidRPr="00345A12" w:rsidRDefault="0072661A" w:rsidP="0072661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45A12">
        <w:rPr>
          <w:rFonts w:ascii="Times New Roman" w:hAnsi="Times New Roman" w:cs="Times New Roman"/>
          <w:sz w:val="28"/>
        </w:rPr>
        <w:t>Ответ. В соответствии с частью 16 статьи 55.6 Градостроительного кодекса Российской Федерации саморегулируемая организация обязана хранить дела членов саморегулируемой организации, а также дела лиц, членство которых в саморегулируемой организации прекращено. Указанные дела подлежат постоянному хранению на бумажном носителе и (или) в форме электронного документа (пакета электронных документов), подписанного саморегулируемой организацией с использованием усиленной квалифицированной электронной подписи, в саморегулируемой организации.</w:t>
      </w:r>
    </w:p>
    <w:p w:rsidR="0072661A" w:rsidRPr="00345A12" w:rsidRDefault="0072661A" w:rsidP="0072661A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345A12">
        <w:rPr>
          <w:rFonts w:ascii="Times New Roman" w:hAnsi="Times New Roman" w:cs="Times New Roman"/>
          <w:sz w:val="28"/>
        </w:rPr>
        <w:t>Саморегулируемая организация самостоятельно выбирает способ хранения и ведения дел членов.</w:t>
      </w:r>
    </w:p>
    <w:p w:rsidR="0072661A" w:rsidRPr="001800CC" w:rsidRDefault="0072661A" w:rsidP="0072661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</w:rPr>
        <w:tab/>
      </w:r>
      <w:r w:rsidRPr="00345A12">
        <w:rPr>
          <w:rFonts w:ascii="Times New Roman" w:hAnsi="Times New Roman" w:cs="Times New Roman"/>
          <w:sz w:val="28"/>
        </w:rPr>
        <w:t>Вместе с тем в случае хранения дел членов только в электронном виде саморегулируемая организация должна определить и неукоснительно соблюдать порядок взаимодействия с членами саморегулируемой организации при получении информации в электронном виде, порядок защиты информации, порядок и сроки резервного копирования и восстановления данных и т.д.</w:t>
      </w:r>
    </w:p>
    <w:sectPr w:rsidR="0072661A" w:rsidRPr="00180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0CC"/>
    <w:rsid w:val="000E2EE3"/>
    <w:rsid w:val="001800CC"/>
    <w:rsid w:val="0018352E"/>
    <w:rsid w:val="001A1920"/>
    <w:rsid w:val="002059F5"/>
    <w:rsid w:val="004B04D4"/>
    <w:rsid w:val="0072661A"/>
    <w:rsid w:val="007938DA"/>
    <w:rsid w:val="00977141"/>
    <w:rsid w:val="00A315AA"/>
    <w:rsid w:val="00C0036F"/>
    <w:rsid w:val="00C323CE"/>
    <w:rsid w:val="00C35D56"/>
    <w:rsid w:val="00C520D3"/>
    <w:rsid w:val="00CA074D"/>
    <w:rsid w:val="00D70B14"/>
    <w:rsid w:val="00DA5CFC"/>
    <w:rsid w:val="00E63D99"/>
    <w:rsid w:val="00E908E4"/>
    <w:rsid w:val="00F14371"/>
    <w:rsid w:val="00F35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00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00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6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2330</Words>
  <Characters>13287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Юзер</cp:lastModifiedBy>
  <cp:revision>2</cp:revision>
  <dcterms:created xsi:type="dcterms:W3CDTF">2018-09-19T11:30:00Z</dcterms:created>
  <dcterms:modified xsi:type="dcterms:W3CDTF">2018-09-19T11:30:00Z</dcterms:modified>
</cp:coreProperties>
</file>